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Kaisersesch, Möblierung der Grundschule Kaisersesch - Los 1 Lieferung und Montage von Einbauschränken für 10 Klassenräume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